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1C31">
      <w:pPr>
        <w:spacing w:line="360" w:lineRule="auto"/>
        <w:jc w:val="center"/>
        <w:rPr>
          <w:rFonts w:ascii="Times New Roman" w:hAnsi="Times New Roman" w:cs="Times New Roman"/>
          <w:b/>
          <w:sz w:val="36"/>
          <w:szCs w:val="36"/>
        </w:rPr>
      </w:pPr>
      <w:bookmarkStart w:id="0" w:name="OLE_LINK2"/>
      <w:bookmarkStart w:id="1" w:name="OLE_LINK1"/>
      <w:r>
        <w:rPr>
          <w:rFonts w:hint="eastAsia" w:ascii="Times New Roman" w:hAnsi="Times New Roman" w:cs="Times New Roman"/>
          <w:b/>
          <w:sz w:val="36"/>
          <w:szCs w:val="36"/>
        </w:rPr>
        <w:t>口腔疾病防治全国重点实验室</w:t>
      </w:r>
      <w:bookmarkEnd w:id="0"/>
    </w:p>
    <w:p w14:paraId="5258F3EF">
      <w:pPr>
        <w:spacing w:line="360" w:lineRule="auto"/>
        <w:jc w:val="center"/>
      </w:pPr>
      <w:r>
        <w:rPr>
          <w:rFonts w:ascii="Times New Roman" w:hAnsi="Times New Roman" w:cs="Times New Roman"/>
          <w:b/>
          <w:sz w:val="36"/>
          <w:szCs w:val="36"/>
        </w:rPr>
        <w:t>202</w:t>
      </w:r>
      <w:r>
        <w:rPr>
          <w:rFonts w:hint="eastAsia" w:ascii="Times New Roman" w:hAnsi="Times New Roman" w:cs="Times New Roman"/>
          <w:b/>
          <w:sz w:val="36"/>
          <w:szCs w:val="36"/>
          <w:lang w:val="en-US" w:eastAsia="zh-CN"/>
        </w:rPr>
        <w:t>6</w:t>
      </w:r>
      <w:r>
        <w:rPr>
          <w:rFonts w:hint="eastAsia" w:ascii="Times New Roman" w:hAnsi="Times New Roman" w:cs="Times New Roman"/>
          <w:b/>
          <w:sz w:val="36"/>
          <w:szCs w:val="36"/>
        </w:rPr>
        <w:t>年度开放课题指南</w:t>
      </w:r>
      <w:bookmarkEnd w:id="1"/>
    </w:p>
    <w:p w14:paraId="3992E813">
      <w:pPr>
        <w:pStyle w:val="16"/>
        <w:spacing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口腔疾病防治全国重点实验室依托四川大学，实验室服务国家战略需求，以严重危害国人口腔和全身健康的重大口腔疾病为突破口，围绕前沿领域和疾病防治的关键核心技术等重大问题开展基础和临床研究。</w:t>
      </w:r>
      <w:r>
        <w:rPr>
          <w:rFonts w:ascii="Times New Roman" w:hAnsi="Times New Roman" w:cs="Times New Roman" w:eastAsiaTheme="minorEastAsia"/>
          <w:sz w:val="28"/>
          <w:szCs w:val="28"/>
        </w:rPr>
        <w:t>为贯彻</w:t>
      </w:r>
      <w:r>
        <w:rPr>
          <w:rFonts w:hint="eastAsia" w:ascii="Times New Roman" w:hAnsi="Times New Roman" w:cs="Times New Roman" w:eastAsiaTheme="minorEastAsia"/>
          <w:sz w:val="28"/>
          <w:szCs w:val="28"/>
        </w:rPr>
        <w:t>全国</w:t>
      </w:r>
      <w:r>
        <w:rPr>
          <w:rFonts w:ascii="Times New Roman" w:hAnsi="Times New Roman" w:cs="Times New Roman" w:eastAsiaTheme="minorEastAsia"/>
          <w:sz w:val="28"/>
          <w:szCs w:val="28"/>
        </w:rPr>
        <w:t>重点实验室“开放、流动、联合、竞争”的方针，</w:t>
      </w:r>
      <w:r>
        <w:rPr>
          <w:rFonts w:hint="eastAsia" w:ascii="Times New Roman" w:hAnsi="Times New Roman" w:cs="Times New Roman" w:eastAsiaTheme="minorEastAsia"/>
          <w:sz w:val="28"/>
          <w:szCs w:val="28"/>
        </w:rPr>
        <w:t>促进多学科交流与合作，推动</w:t>
      </w:r>
      <w:r>
        <w:rPr>
          <w:rFonts w:ascii="Times New Roman" w:hAnsi="Times New Roman" w:cs="Times New Roman" w:eastAsiaTheme="minorEastAsia"/>
          <w:sz w:val="28"/>
          <w:szCs w:val="28"/>
        </w:rPr>
        <w:t>实验室发展成为</w:t>
      </w:r>
      <w:r>
        <w:rPr>
          <w:rFonts w:hint="eastAsia" w:ascii="Times New Roman" w:hAnsi="Times New Roman" w:cs="Times New Roman" w:eastAsiaTheme="minorEastAsia"/>
          <w:sz w:val="28"/>
          <w:szCs w:val="28"/>
        </w:rPr>
        <w:t>世界一流的口腔医学的科学中心和创新高地，</w:t>
      </w:r>
      <w:r>
        <w:rPr>
          <w:rFonts w:ascii="Times New Roman" w:hAnsi="Times New Roman" w:cs="Times New Roman" w:eastAsiaTheme="minorEastAsia"/>
          <w:sz w:val="28"/>
          <w:szCs w:val="28"/>
        </w:rPr>
        <w:t>现面向国内外接受202</w:t>
      </w:r>
      <w:r>
        <w:rPr>
          <w:rFonts w:hint="eastAsia" w:ascii="Times New Roman" w:hAnsi="Times New Roman" w:cs="Times New Roman" w:eastAsiaTheme="minorEastAsia"/>
          <w:sz w:val="28"/>
          <w:szCs w:val="28"/>
          <w:lang w:val="en-US" w:eastAsia="zh-CN"/>
        </w:rPr>
        <w:t>6</w:t>
      </w:r>
      <w:r>
        <w:rPr>
          <w:rFonts w:ascii="Times New Roman" w:hAnsi="Times New Roman" w:cs="Times New Roman" w:eastAsiaTheme="minorEastAsia"/>
          <w:sz w:val="28"/>
          <w:szCs w:val="28"/>
        </w:rPr>
        <w:t>年度开放课题申请。</w:t>
      </w:r>
    </w:p>
    <w:p w14:paraId="5C7B866C">
      <w:pPr>
        <w:pStyle w:val="16"/>
        <w:spacing w:before="0" w:beforeAutospacing="0" w:after="0" w:afterAutospacing="0" w:line="360" w:lineRule="auto"/>
        <w:jc w:val="both"/>
        <w:rPr>
          <w:rFonts w:hint="eastAsia" w:ascii="Times New Roman" w:hAnsi="Times New Roman" w:cs="Times New Roman" w:eastAsiaTheme="minorEastAsia"/>
          <w:sz w:val="28"/>
          <w:szCs w:val="28"/>
        </w:rPr>
      </w:pPr>
      <w:r>
        <w:rPr>
          <w:rFonts w:hint="eastAsia" w:ascii="黑体" w:hAnsi="黑体" w:eastAsia="黑体" w:cs="Times New Roman"/>
          <w:sz w:val="28"/>
          <w:szCs w:val="28"/>
        </w:rPr>
        <w:t>一、申请课题研究方向</w:t>
      </w:r>
    </w:p>
    <w:p w14:paraId="057F6380">
      <w:pPr>
        <w:pStyle w:val="16"/>
        <w:adjustRightInd w:val="0"/>
        <w:snapToGrid w:val="0"/>
        <w:spacing w:before="0" w:beforeAutospacing="0" w:after="0" w:afterAutospacing="0" w:line="360" w:lineRule="auto"/>
        <w:jc w:val="both"/>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（1）口腔与全身共病互作机制研究</w:t>
      </w:r>
    </w:p>
    <w:p w14:paraId="38B00B3B">
      <w:pPr>
        <w:pStyle w:val="16"/>
        <w:adjustRightInd w:val="0"/>
        <w:snapToGrid w:val="0"/>
        <w:spacing w:before="0" w:beforeAutospacing="0" w:after="0" w:afterAutospacing="0" w:line="360" w:lineRule="auto"/>
        <w:jc w:val="both"/>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（2）硬组织发育调控机制及其异常的干预研究</w:t>
      </w:r>
    </w:p>
    <w:p w14:paraId="4441BE8A">
      <w:pPr>
        <w:pStyle w:val="16"/>
        <w:adjustRightInd w:val="0"/>
        <w:snapToGrid w:val="0"/>
        <w:spacing w:before="0" w:beforeAutospacing="0" w:after="0" w:afterAutospacing="0" w:line="360" w:lineRule="auto"/>
        <w:jc w:val="both"/>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（3）头颈肿瘤时空演进及干预机制研究</w:t>
      </w:r>
    </w:p>
    <w:p w14:paraId="33FBC5B8">
      <w:pPr>
        <w:pStyle w:val="16"/>
        <w:adjustRightInd w:val="0"/>
        <w:snapToGrid w:val="0"/>
        <w:spacing w:before="0" w:beforeAutospacing="0" w:after="0" w:afterAutospacing="0" w:line="360" w:lineRule="auto"/>
        <w:jc w:val="both"/>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（4）口腔相关智能响应材料的研发及应用研究</w:t>
      </w:r>
    </w:p>
    <w:p w14:paraId="6B5BB33E">
      <w:pPr>
        <w:pStyle w:val="16"/>
        <w:adjustRightInd w:val="0"/>
        <w:snapToGrid w:val="0"/>
        <w:spacing w:before="0" w:beforeAutospacing="0" w:after="0" w:afterAutospacing="0" w:line="360" w:lineRule="auto"/>
        <w:jc w:val="both"/>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（5）干细胞在颅颌面组织再生中的作用机制及应用研究</w:t>
      </w:r>
    </w:p>
    <w:p w14:paraId="78C2E41B">
      <w:pPr>
        <w:pStyle w:val="16"/>
        <w:adjustRightInd w:val="0"/>
        <w:snapToGrid w:val="0"/>
        <w:spacing w:before="0" w:beforeAutospacing="0" w:after="0" w:afterAutospacing="0" w:line="360" w:lineRule="auto"/>
        <w:jc w:val="both"/>
        <w:rPr>
          <w:rFonts w:hint="eastAsia" w:ascii="黑体" w:hAnsi="黑体" w:eastAsia="黑体" w:cs="Times New Roman"/>
          <w:sz w:val="28"/>
          <w:szCs w:val="28"/>
        </w:rPr>
      </w:pPr>
      <w:r>
        <w:rPr>
          <w:rFonts w:hint="eastAsia" w:ascii="黑体" w:hAnsi="黑体" w:eastAsia="黑体" w:cs="Times New Roman"/>
          <w:sz w:val="28"/>
          <w:szCs w:val="28"/>
        </w:rPr>
        <w:t>二、申请条件</w:t>
      </w:r>
    </w:p>
    <w:p w14:paraId="63343E63">
      <w:pPr>
        <w:pStyle w:val="16"/>
        <w:adjustRightInd w:val="0"/>
        <w:snapToGrid w:val="0"/>
        <w:spacing w:before="0" w:beforeAutospacing="0" w:after="0" w:afterAutospacing="0"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凡已取得博士学位，从事口腔医学及相关交叉学科研究的科技工作者均可向实验室提出申请。</w:t>
      </w:r>
    </w:p>
    <w:p w14:paraId="66E178B9">
      <w:pPr>
        <w:pStyle w:val="16"/>
        <w:adjustRightInd w:val="0"/>
        <w:snapToGrid w:val="0"/>
        <w:spacing w:before="0" w:beforeAutospacing="0" w:after="0" w:afterAutospacing="0" w:line="360" w:lineRule="auto"/>
        <w:jc w:val="both"/>
        <w:rPr>
          <w:rFonts w:hint="eastAsia" w:ascii="黑体" w:hAnsi="黑体" w:eastAsia="黑体" w:cs="Times New Roman"/>
          <w:sz w:val="28"/>
          <w:szCs w:val="28"/>
        </w:rPr>
      </w:pPr>
      <w:r>
        <w:rPr>
          <w:rFonts w:hint="eastAsia" w:ascii="黑体" w:hAnsi="黑体" w:eastAsia="黑体" w:cs="Times New Roman"/>
          <w:sz w:val="28"/>
          <w:szCs w:val="28"/>
        </w:rPr>
        <w:t>三、资助金额与期限</w:t>
      </w:r>
    </w:p>
    <w:p w14:paraId="0BA6AB4A">
      <w:pPr>
        <w:pStyle w:val="16"/>
        <w:adjustRightInd w:val="0"/>
        <w:snapToGrid w:val="0"/>
        <w:spacing w:before="0" w:beforeAutospacing="0" w:after="0" w:afterAutospacing="0"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资助金额20万元/项，课题研究年</w:t>
      </w:r>
      <w:bookmarkStart w:id="3" w:name="_GoBack"/>
      <w:bookmarkEnd w:id="3"/>
      <w:r>
        <w:rPr>
          <w:rFonts w:hint="eastAsia" w:ascii="Times New Roman" w:hAnsi="Times New Roman" w:cs="Times New Roman" w:eastAsiaTheme="minorEastAsia"/>
          <w:sz w:val="28"/>
          <w:szCs w:val="28"/>
        </w:rPr>
        <w:t>限</w:t>
      </w:r>
      <w:r>
        <w:rPr>
          <w:rFonts w:hint="eastAsia" w:ascii="Times New Roman" w:hAnsi="Times New Roman" w:cs="Times New Roman" w:eastAsiaTheme="minorEastAsia"/>
          <w:sz w:val="28"/>
          <w:szCs w:val="28"/>
          <w:lang w:val="en-US" w:eastAsia="zh-CN"/>
        </w:rPr>
        <w:t>为</w:t>
      </w:r>
      <w:r>
        <w:rPr>
          <w:rFonts w:hint="eastAsia" w:ascii="Times New Roman" w:hAnsi="Times New Roman" w:cs="Times New Roman" w:eastAsiaTheme="minorEastAsia"/>
          <w:sz w:val="28"/>
          <w:szCs w:val="28"/>
        </w:rPr>
        <w:t>2年。</w:t>
      </w:r>
    </w:p>
    <w:p w14:paraId="451BA5B6">
      <w:pPr>
        <w:pStyle w:val="16"/>
        <w:adjustRightInd w:val="0"/>
        <w:snapToGrid w:val="0"/>
        <w:spacing w:before="0" w:beforeAutospacing="0" w:after="0" w:afterAutospacing="0" w:line="360" w:lineRule="auto"/>
        <w:jc w:val="both"/>
        <w:rPr>
          <w:rFonts w:hint="eastAsia" w:ascii="黑体" w:hAnsi="黑体" w:eastAsia="黑体" w:cs="Times New Roman"/>
          <w:sz w:val="28"/>
          <w:szCs w:val="28"/>
        </w:rPr>
      </w:pPr>
      <w:r>
        <w:rPr>
          <w:rFonts w:hint="eastAsia" w:ascii="黑体" w:hAnsi="黑体" w:eastAsia="黑体" w:cs="Times New Roman"/>
          <w:sz w:val="28"/>
          <w:szCs w:val="28"/>
        </w:rPr>
        <w:t>四、申请流程</w:t>
      </w:r>
    </w:p>
    <w:p w14:paraId="773CFE30">
      <w:pPr>
        <w:pStyle w:val="16"/>
        <w:spacing w:before="0" w:beforeAutospacing="0" w:after="0" w:afterAutospacing="0" w:line="360" w:lineRule="auto"/>
        <w:ind w:firstLine="425" w:firstLineChars="152"/>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1. 申请人需于实验室官网下载填写《口腔疾病防治全国重点实验室开放课题申请书》，将纸质版申请书及相关佐证材料（包括：申请人学位及职称复印件、申请人主持的科研项目批文复印件、代表性论文首页等）一式1份（A4纸双面打印）提交至重点实验室。</w:t>
      </w:r>
    </w:p>
    <w:p w14:paraId="3B006F7C">
      <w:pPr>
        <w:pStyle w:val="16"/>
        <w:spacing w:before="0" w:beforeAutospacing="0" w:after="0" w:afterAutospacing="0" w:line="360" w:lineRule="auto"/>
        <w:ind w:firstLine="425" w:firstLineChars="152"/>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2. 申请书须由课题负责人亲笔签名，所在单位签署意见并加盖公章。</w:t>
      </w:r>
    </w:p>
    <w:p w14:paraId="4E910EC2">
      <w:pPr>
        <w:pStyle w:val="16"/>
        <w:spacing w:before="0" w:beforeAutospacing="0" w:after="0" w:afterAutospacing="0" w:line="360" w:lineRule="auto"/>
        <w:ind w:firstLine="425" w:firstLineChars="152"/>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 xml:space="preserve">3. </w:t>
      </w:r>
      <w:bookmarkStart w:id="2" w:name="_Hlk190096894"/>
      <w:r>
        <w:rPr>
          <w:rFonts w:hint="eastAsia" w:ascii="Times New Roman" w:hAnsi="Times New Roman" w:cs="Times New Roman" w:eastAsiaTheme="minorEastAsia"/>
          <w:sz w:val="28"/>
          <w:szCs w:val="28"/>
        </w:rPr>
        <w:t>将word版申请书（文件命名方式：申请人所在单位-申请人姓名-申请课题名称）含扫描版签字盖章页（插入word文档内）</w:t>
      </w:r>
      <w:r>
        <w:fldChar w:fldCharType="begin"/>
      </w:r>
      <w:r>
        <w:instrText xml:space="preserve"> HYPERLINK "mailto:提交至邮箱sklod@scu.edu.cn" </w:instrText>
      </w:r>
      <w:r>
        <w:fldChar w:fldCharType="separate"/>
      </w:r>
      <w:r>
        <w:rPr>
          <w:rStyle w:val="22"/>
          <w:rFonts w:hint="eastAsia" w:ascii="Times New Roman" w:hAnsi="Times New Roman" w:cs="Times New Roman" w:eastAsiaTheme="minorEastAsia"/>
          <w:sz w:val="28"/>
          <w:szCs w:val="28"/>
        </w:rPr>
        <w:t>提交至邮箱sklod@scu.edu.cn</w:t>
      </w:r>
      <w:r>
        <w:rPr>
          <w:rStyle w:val="22"/>
          <w:rFonts w:hint="eastAsia" w:ascii="Times New Roman" w:hAnsi="Times New Roman" w:cs="Times New Roman" w:eastAsiaTheme="minorEastAsia"/>
          <w:sz w:val="28"/>
          <w:szCs w:val="28"/>
        </w:rPr>
        <w:fldChar w:fldCharType="end"/>
      </w:r>
      <w:r>
        <w:rPr>
          <w:rFonts w:hint="eastAsia" w:ascii="Times New Roman" w:hAnsi="Times New Roman" w:cs="Times New Roman" w:eastAsiaTheme="minorEastAsia"/>
          <w:sz w:val="28"/>
          <w:szCs w:val="28"/>
        </w:rPr>
        <w:t>，纸质版与电子版申请书内容须一致。</w:t>
      </w:r>
    </w:p>
    <w:p w14:paraId="74B81D7C">
      <w:pPr>
        <w:pStyle w:val="16"/>
        <w:spacing w:before="0" w:beforeAutospacing="0" w:after="0" w:afterAutospacing="0" w:line="360" w:lineRule="auto"/>
        <w:ind w:firstLine="425" w:firstLineChars="152"/>
        <w:jc w:val="both"/>
        <w:rPr>
          <w:rFonts w:ascii="Times New Roman" w:hAnsi="Times New Roman" w:cs="Times New Roman" w:eastAsiaTheme="minorEastAsia"/>
          <w:color w:val="C00000"/>
          <w:sz w:val="28"/>
          <w:szCs w:val="28"/>
        </w:rPr>
      </w:pPr>
      <w:r>
        <w:rPr>
          <w:rFonts w:hint="eastAsia" w:ascii="Times New Roman" w:hAnsi="Times New Roman" w:cs="Times New Roman" w:eastAsiaTheme="minorEastAsia"/>
          <w:sz w:val="28"/>
          <w:szCs w:val="28"/>
        </w:rPr>
        <w:t>4.</w:t>
      </w:r>
      <w:r>
        <w:rPr>
          <w:rFonts w:hint="eastAsia"/>
        </w:rPr>
        <w:t xml:space="preserve"> </w:t>
      </w:r>
      <w:r>
        <w:rPr>
          <w:rFonts w:hint="eastAsia" w:ascii="Times New Roman" w:hAnsi="Times New Roman" w:cs="Times New Roman" w:eastAsiaTheme="minorEastAsia"/>
          <w:sz w:val="28"/>
          <w:szCs w:val="28"/>
        </w:rPr>
        <w:t>本年度开放课题申请截止日期为</w:t>
      </w:r>
      <w:r>
        <w:rPr>
          <w:rFonts w:ascii="Times New Roman" w:hAnsi="Times New Roman" w:cs="Times New Roman" w:eastAsiaTheme="minorEastAsia"/>
          <w:color w:val="C00000"/>
          <w:sz w:val="28"/>
          <w:szCs w:val="28"/>
        </w:rPr>
        <w:t>202</w:t>
      </w:r>
      <w:r>
        <w:rPr>
          <w:rFonts w:hint="eastAsia" w:ascii="Times New Roman" w:hAnsi="Times New Roman" w:cs="Times New Roman" w:eastAsiaTheme="minorEastAsia"/>
          <w:color w:val="C00000"/>
          <w:sz w:val="28"/>
          <w:szCs w:val="28"/>
          <w:lang w:val="en-US" w:eastAsia="zh-CN"/>
        </w:rPr>
        <w:t>6</w:t>
      </w:r>
      <w:r>
        <w:rPr>
          <w:rFonts w:hint="eastAsia" w:ascii="Times New Roman" w:hAnsi="Times New Roman" w:cs="Times New Roman" w:eastAsiaTheme="minorEastAsia"/>
          <w:color w:val="C00000"/>
          <w:sz w:val="28"/>
          <w:szCs w:val="28"/>
        </w:rPr>
        <w:t>年5月</w:t>
      </w:r>
      <w:r>
        <w:rPr>
          <w:rFonts w:hint="eastAsia" w:ascii="Times New Roman" w:hAnsi="Times New Roman" w:cs="Times New Roman" w:eastAsiaTheme="minorEastAsia"/>
          <w:color w:val="C00000"/>
          <w:sz w:val="28"/>
          <w:szCs w:val="28"/>
          <w:lang w:val="en-US" w:eastAsia="zh-CN"/>
        </w:rPr>
        <w:t>28</w:t>
      </w:r>
      <w:r>
        <w:rPr>
          <w:rFonts w:hint="eastAsia" w:ascii="Times New Roman" w:hAnsi="Times New Roman" w:cs="Times New Roman" w:eastAsiaTheme="minorEastAsia"/>
          <w:color w:val="C00000"/>
          <w:sz w:val="28"/>
          <w:szCs w:val="28"/>
        </w:rPr>
        <w:t>日。</w:t>
      </w:r>
    </w:p>
    <w:p w14:paraId="3797F489">
      <w:pPr>
        <w:pStyle w:val="16"/>
        <w:spacing w:before="0" w:beforeAutospacing="0" w:after="0" w:afterAutospacing="0" w:line="360" w:lineRule="auto"/>
        <w:ind w:firstLine="425" w:firstLineChars="152"/>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5. 课题申请书经重点实验室专家评审决定是否资助，评审结果将以电子邮件形式通知获得资助的申请人。</w:t>
      </w:r>
    </w:p>
    <w:p w14:paraId="3093ACE3">
      <w:pPr>
        <w:pStyle w:val="16"/>
        <w:adjustRightInd w:val="0"/>
        <w:snapToGrid w:val="0"/>
        <w:spacing w:before="0" w:beforeAutospacing="0" w:after="0" w:afterAutospacing="0" w:line="360" w:lineRule="auto"/>
        <w:jc w:val="both"/>
        <w:rPr>
          <w:rFonts w:hint="eastAsia" w:ascii="黑体" w:hAnsi="黑体" w:eastAsia="黑体" w:cs="Times New Roman"/>
          <w:sz w:val="28"/>
          <w:szCs w:val="28"/>
        </w:rPr>
      </w:pPr>
      <w:r>
        <w:rPr>
          <w:rFonts w:hint="eastAsia" w:ascii="黑体" w:hAnsi="黑体" w:eastAsia="黑体" w:cs="Times New Roman"/>
          <w:sz w:val="28"/>
          <w:szCs w:val="28"/>
        </w:rPr>
        <w:t>五、联系方式</w:t>
      </w:r>
    </w:p>
    <w:p w14:paraId="035D87FB">
      <w:pPr>
        <w:pStyle w:val="16"/>
        <w:spacing w:before="0" w:beforeAutospacing="0" w:after="0" w:afterAutospacing="0" w:line="360" w:lineRule="auto"/>
        <w:ind w:firstLine="425" w:firstLineChars="152"/>
        <w:jc w:val="both"/>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邮寄地址：四川省成都市人民南路三段14号，口腔疾病防治全国重点实验室科研楼A808</w:t>
      </w:r>
    </w:p>
    <w:p w14:paraId="1A21CF02">
      <w:pPr>
        <w:pStyle w:val="16"/>
        <w:spacing w:before="0" w:beforeAutospacing="0" w:after="0" w:afterAutospacing="0" w:line="360" w:lineRule="auto"/>
        <w:ind w:firstLine="425" w:firstLineChars="152"/>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联系人：彭显</w:t>
      </w:r>
    </w:p>
    <w:p w14:paraId="15CE8C4F">
      <w:pPr>
        <w:pStyle w:val="16"/>
        <w:spacing w:before="0" w:beforeAutospacing="0" w:after="0" w:afterAutospacing="0" w:line="360" w:lineRule="auto"/>
        <w:ind w:firstLine="425" w:firstLineChars="152"/>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电话：028-85503494</w:t>
      </w:r>
    </w:p>
    <w:p w14:paraId="1D517E80">
      <w:pPr>
        <w:pStyle w:val="16"/>
        <w:spacing w:before="0" w:beforeAutospacing="0" w:after="0" w:afterAutospacing="0" w:line="360" w:lineRule="auto"/>
        <w:ind w:firstLine="425" w:firstLineChars="152"/>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邮箱：sklod@scu.edu.cn</w:t>
      </w:r>
    </w:p>
    <w:bookmarkEnd w:id="2"/>
    <w:p w14:paraId="3DAD5E7A">
      <w:pPr>
        <w:pStyle w:val="16"/>
        <w:spacing w:before="0" w:beforeAutospacing="0" w:after="0" w:afterAutospacing="0" w:line="360" w:lineRule="auto"/>
        <w:jc w:val="both"/>
        <w:rPr>
          <w:rFonts w:hint="eastAsia" w:ascii="黑体" w:hAnsi="黑体" w:eastAsia="黑体" w:cs="Times New Roman"/>
          <w:sz w:val="28"/>
          <w:szCs w:val="28"/>
        </w:rPr>
      </w:pPr>
      <w:r>
        <w:rPr>
          <w:rFonts w:hint="eastAsia" w:ascii="黑体" w:hAnsi="黑体" w:eastAsia="黑体" w:cs="Times New Roman"/>
          <w:sz w:val="28"/>
          <w:szCs w:val="28"/>
        </w:rPr>
        <w:t>六、开放课题管理办法</w:t>
      </w:r>
    </w:p>
    <w:p w14:paraId="07AC715A">
      <w:pPr>
        <w:pStyle w:val="16"/>
        <w:spacing w:before="0" w:beforeAutospacing="0" w:after="0" w:afterAutospacing="0"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1. 课题经费使用严格执行四川大学科研经费管理办法，并按时提交研究计划、工作进展报告、研究工作总结等材料。</w:t>
      </w:r>
    </w:p>
    <w:p w14:paraId="7D854BEE">
      <w:pPr>
        <w:pStyle w:val="16"/>
        <w:spacing w:before="0" w:beforeAutospacing="0" w:after="0" w:afterAutospacing="0"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2. 受资助的课题所取得的研究成果，发表的论文须标注“口腔疾病防治全国重点实验室开放课题（课题编号）资助”。</w:t>
      </w:r>
    </w:p>
    <w:p w14:paraId="494D2B7A">
      <w:pPr>
        <w:pStyle w:val="16"/>
        <w:spacing w:before="0" w:beforeAutospacing="0" w:after="0" w:afterAutospacing="0"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3. 课题负责人应在当年12月15日前向重点实验室管理办公室提交以下材料：</w:t>
      </w:r>
    </w:p>
    <w:p w14:paraId="61003A0D">
      <w:pPr>
        <w:pStyle w:val="16"/>
        <w:spacing w:before="0" w:beforeAutospacing="0" w:after="0" w:afterAutospacing="0"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（1）年度工作进展报告；</w:t>
      </w:r>
    </w:p>
    <w:p w14:paraId="1D9E8CF5">
      <w:pPr>
        <w:pStyle w:val="16"/>
        <w:spacing w:before="0" w:beforeAutospacing="0" w:after="0" w:afterAutospacing="0"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（2）已正式发表的与本课题相关的论文首页，以及国际和国内学术会议论文收录佐证材料；</w:t>
      </w:r>
    </w:p>
    <w:p w14:paraId="23A38C3F">
      <w:pPr>
        <w:pStyle w:val="16"/>
        <w:spacing w:before="0" w:beforeAutospacing="0" w:after="0" w:afterAutospacing="0" w:line="360" w:lineRule="auto"/>
        <w:ind w:firstLine="560" w:firstLineChars="20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（3）与开放课题研究相关的专利、标准和指南证明文件。</w:t>
      </w:r>
    </w:p>
    <w:sectPr>
      <w:pgSz w:w="11906" w:h="16838"/>
      <w:pgMar w:top="1418" w:right="1418" w:bottom="1247" w:left="1531"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42D2D7-3CF4-4EC1-8870-BCDAA03EAF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28ECE4-D80A-46F7-AAE6-0B03808A7691}"/>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89"/>
    <w:rsid w:val="0001173E"/>
    <w:rsid w:val="00025071"/>
    <w:rsid w:val="000368D3"/>
    <w:rsid w:val="00045C43"/>
    <w:rsid w:val="000B77CC"/>
    <w:rsid w:val="000E33BB"/>
    <w:rsid w:val="000E5AAF"/>
    <w:rsid w:val="000F2AE6"/>
    <w:rsid w:val="000F3FC9"/>
    <w:rsid w:val="000F46A3"/>
    <w:rsid w:val="0014346C"/>
    <w:rsid w:val="0014762E"/>
    <w:rsid w:val="00150161"/>
    <w:rsid w:val="001553C4"/>
    <w:rsid w:val="001617AA"/>
    <w:rsid w:val="001723F8"/>
    <w:rsid w:val="001C67DA"/>
    <w:rsid w:val="001F1DC2"/>
    <w:rsid w:val="0030455C"/>
    <w:rsid w:val="00306B7D"/>
    <w:rsid w:val="00316784"/>
    <w:rsid w:val="003328C5"/>
    <w:rsid w:val="00354129"/>
    <w:rsid w:val="00366A4B"/>
    <w:rsid w:val="00373E0B"/>
    <w:rsid w:val="00374281"/>
    <w:rsid w:val="00377785"/>
    <w:rsid w:val="0039336C"/>
    <w:rsid w:val="003A522F"/>
    <w:rsid w:val="003C04D2"/>
    <w:rsid w:val="003D7883"/>
    <w:rsid w:val="003E5AAB"/>
    <w:rsid w:val="00407089"/>
    <w:rsid w:val="00424B72"/>
    <w:rsid w:val="0047323B"/>
    <w:rsid w:val="004A6BA4"/>
    <w:rsid w:val="00524DD1"/>
    <w:rsid w:val="005263BE"/>
    <w:rsid w:val="0053584C"/>
    <w:rsid w:val="00535A09"/>
    <w:rsid w:val="005360D3"/>
    <w:rsid w:val="00536F42"/>
    <w:rsid w:val="00560418"/>
    <w:rsid w:val="005649C2"/>
    <w:rsid w:val="005D300C"/>
    <w:rsid w:val="005E61DF"/>
    <w:rsid w:val="005F230A"/>
    <w:rsid w:val="00633418"/>
    <w:rsid w:val="006606D3"/>
    <w:rsid w:val="00675C89"/>
    <w:rsid w:val="0068154B"/>
    <w:rsid w:val="00697BDE"/>
    <w:rsid w:val="006B0742"/>
    <w:rsid w:val="006C0182"/>
    <w:rsid w:val="006D23E5"/>
    <w:rsid w:val="00707C2B"/>
    <w:rsid w:val="007403A5"/>
    <w:rsid w:val="00770C34"/>
    <w:rsid w:val="007E5089"/>
    <w:rsid w:val="007F0EB1"/>
    <w:rsid w:val="00810BB0"/>
    <w:rsid w:val="008142F9"/>
    <w:rsid w:val="00816FE0"/>
    <w:rsid w:val="008964D6"/>
    <w:rsid w:val="008B7AD9"/>
    <w:rsid w:val="008D31CC"/>
    <w:rsid w:val="00903CE8"/>
    <w:rsid w:val="009158EF"/>
    <w:rsid w:val="00944A60"/>
    <w:rsid w:val="009A0021"/>
    <w:rsid w:val="009B5916"/>
    <w:rsid w:val="009D12EF"/>
    <w:rsid w:val="009D79FD"/>
    <w:rsid w:val="00A275EA"/>
    <w:rsid w:val="00A65399"/>
    <w:rsid w:val="00A8353C"/>
    <w:rsid w:val="00AA3566"/>
    <w:rsid w:val="00AA3EAD"/>
    <w:rsid w:val="00AA5D1A"/>
    <w:rsid w:val="00AB2FD8"/>
    <w:rsid w:val="00AF145F"/>
    <w:rsid w:val="00AF17F6"/>
    <w:rsid w:val="00B03083"/>
    <w:rsid w:val="00B50100"/>
    <w:rsid w:val="00B76A42"/>
    <w:rsid w:val="00BD77E5"/>
    <w:rsid w:val="00BE3E2D"/>
    <w:rsid w:val="00C22BCA"/>
    <w:rsid w:val="00C47F84"/>
    <w:rsid w:val="00C539E2"/>
    <w:rsid w:val="00CB625D"/>
    <w:rsid w:val="00CD0384"/>
    <w:rsid w:val="00CE7818"/>
    <w:rsid w:val="00D06E2D"/>
    <w:rsid w:val="00D435A5"/>
    <w:rsid w:val="00D50A50"/>
    <w:rsid w:val="00D6338B"/>
    <w:rsid w:val="00D70CA4"/>
    <w:rsid w:val="00D73E2E"/>
    <w:rsid w:val="00D75F25"/>
    <w:rsid w:val="00DB2563"/>
    <w:rsid w:val="00DB71D4"/>
    <w:rsid w:val="00DC3288"/>
    <w:rsid w:val="00DC7C89"/>
    <w:rsid w:val="00E01F78"/>
    <w:rsid w:val="00E26D52"/>
    <w:rsid w:val="00E47CC9"/>
    <w:rsid w:val="00E55BBD"/>
    <w:rsid w:val="00E60FB3"/>
    <w:rsid w:val="00E732A2"/>
    <w:rsid w:val="00EB3849"/>
    <w:rsid w:val="00EC0958"/>
    <w:rsid w:val="00ED3647"/>
    <w:rsid w:val="00F0335E"/>
    <w:rsid w:val="00F14CB6"/>
    <w:rsid w:val="00F15702"/>
    <w:rsid w:val="00F44845"/>
    <w:rsid w:val="00F5451E"/>
    <w:rsid w:val="00F74437"/>
    <w:rsid w:val="00F95AD1"/>
    <w:rsid w:val="00FA338C"/>
    <w:rsid w:val="00FB2083"/>
    <w:rsid w:val="00FE32DC"/>
    <w:rsid w:val="00FF1E05"/>
    <w:rsid w:val="00FF24F9"/>
    <w:rsid w:val="3D73085F"/>
    <w:rsid w:val="7ACB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paragraph" w:styleId="2">
    <w:name w:val="heading 1"/>
    <w:basedOn w:val="1"/>
    <w:next w:val="1"/>
    <w:link w:val="23"/>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4"/>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5"/>
    <w:semiHidden/>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6"/>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7"/>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28"/>
    <w:semiHidden/>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29"/>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0"/>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31"/>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12">
    <w:name w:val="Balloon Text"/>
    <w:basedOn w:val="1"/>
    <w:link w:val="46"/>
    <w:semiHidden/>
    <w:unhideWhenUsed/>
    <w:qFormat/>
    <w:uiPriority w:val="99"/>
    <w:rPr>
      <w:sz w:val="18"/>
      <w:szCs w:val="18"/>
    </w:rPr>
  </w:style>
  <w:style w:type="paragraph" w:styleId="13">
    <w:name w:val="footer"/>
    <w:basedOn w:val="1"/>
    <w:link w:val="48"/>
    <w:unhideWhenUsed/>
    <w:qFormat/>
    <w:uiPriority w:val="99"/>
    <w:pPr>
      <w:tabs>
        <w:tab w:val="center" w:pos="4153"/>
        <w:tab w:val="right" w:pos="8306"/>
      </w:tabs>
      <w:snapToGrid w:val="0"/>
    </w:pPr>
    <w:rPr>
      <w:sz w:val="18"/>
      <w:szCs w:val="18"/>
    </w:rPr>
  </w:style>
  <w:style w:type="paragraph" w:styleId="14">
    <w:name w:val="header"/>
    <w:basedOn w:val="1"/>
    <w:link w:val="47"/>
    <w:unhideWhenUsed/>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6">
    <w:name w:val="Normal (Web)"/>
    <w:basedOn w:val="1"/>
    <w:unhideWhenUsed/>
    <w:uiPriority w:val="99"/>
    <w:pPr>
      <w:spacing w:before="100" w:beforeAutospacing="1" w:after="100" w:afterAutospacing="1"/>
    </w:pPr>
    <w:rPr>
      <w:rFonts w:ascii="宋体" w:hAnsi="宋体" w:eastAsia="宋体" w:cs="宋体"/>
      <w:sz w:val="24"/>
      <w:szCs w:val="24"/>
    </w:rPr>
  </w:style>
  <w:style w:type="paragraph" w:styleId="17">
    <w:name w:val="Title"/>
    <w:basedOn w:val="1"/>
    <w:next w:val="1"/>
    <w:link w:val="3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character" w:styleId="20">
    <w:name w:val="Strong"/>
    <w:basedOn w:val="19"/>
    <w:qFormat/>
    <w:uiPriority w:val="22"/>
    <w:rPr>
      <w:b/>
      <w:bCs/>
    </w:rPr>
  </w:style>
  <w:style w:type="character" w:styleId="21">
    <w:name w:val="Emphasis"/>
    <w:basedOn w:val="19"/>
    <w:qFormat/>
    <w:uiPriority w:val="20"/>
    <w:rPr>
      <w:i/>
      <w:iCs/>
    </w:rPr>
  </w:style>
  <w:style w:type="character" w:styleId="22">
    <w:name w:val="Hyperlink"/>
    <w:basedOn w:val="19"/>
    <w:unhideWhenUsed/>
    <w:uiPriority w:val="99"/>
    <w:rPr>
      <w:color w:val="0000FF" w:themeColor="hyperlink"/>
      <w:u w:val="single"/>
      <w14:textFill>
        <w14:solidFill>
          <w14:schemeClr w14:val="hlink"/>
        </w14:solidFill>
      </w14:textFill>
    </w:rPr>
  </w:style>
  <w:style w:type="character" w:customStyle="1" w:styleId="23">
    <w:name w:val="标题 1 字符"/>
    <w:basedOn w:val="19"/>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4">
    <w:name w:val="标题 2 字符"/>
    <w:basedOn w:val="19"/>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5">
    <w:name w:val="标题 3 字符"/>
    <w:basedOn w:val="19"/>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6">
    <w:name w:val="标题 4 字符"/>
    <w:basedOn w:val="19"/>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7">
    <w:name w:val="标题 5 字符"/>
    <w:basedOn w:val="19"/>
    <w:link w:val="6"/>
    <w:semiHidden/>
    <w:qFormat/>
    <w:uiPriority w:val="9"/>
    <w:rPr>
      <w:rFonts w:asciiTheme="majorHAnsi" w:hAnsiTheme="majorHAnsi" w:eastAsiaTheme="majorEastAsia" w:cstheme="majorBidi"/>
      <w:color w:val="254061" w:themeColor="accent1" w:themeShade="80"/>
    </w:rPr>
  </w:style>
  <w:style w:type="character" w:customStyle="1" w:styleId="28">
    <w:name w:val="标题 6 字符"/>
    <w:basedOn w:val="19"/>
    <w:link w:val="7"/>
    <w:semiHidden/>
    <w:qFormat/>
    <w:uiPriority w:val="9"/>
    <w:rPr>
      <w:rFonts w:asciiTheme="majorHAnsi" w:hAnsiTheme="majorHAnsi" w:eastAsiaTheme="majorEastAsia" w:cstheme="majorBidi"/>
      <w:i/>
      <w:iCs/>
      <w:color w:val="254061" w:themeColor="accent1" w:themeShade="80"/>
    </w:rPr>
  </w:style>
  <w:style w:type="character" w:customStyle="1" w:styleId="29">
    <w:name w:val="标题 7 字符"/>
    <w:basedOn w:val="19"/>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0">
    <w:name w:val="标题 8 字符"/>
    <w:basedOn w:val="19"/>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31">
    <w:name w:val="标题 9 字符"/>
    <w:basedOn w:val="19"/>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2">
    <w:name w:val="标题 字符"/>
    <w:basedOn w:val="19"/>
    <w:link w:val="1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3">
    <w:name w:val="副标题 字符"/>
    <w:basedOn w:val="19"/>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4">
    <w:name w:val="No Spacing"/>
    <w:qFormat/>
    <w:uiPriority w:val="1"/>
    <w:rPr>
      <w:rFonts w:asciiTheme="minorHAnsi" w:hAnsiTheme="minorHAnsi" w:eastAsiaTheme="minorEastAsia" w:cstheme="minorBidi"/>
      <w:sz w:val="22"/>
      <w:szCs w:val="22"/>
      <w:lang w:val="en-US" w:eastAsia="zh-CN" w:bidi="ar-SA"/>
    </w:rPr>
  </w:style>
  <w:style w:type="paragraph" w:styleId="35">
    <w:name w:val="List Paragraph"/>
    <w:basedOn w:val="1"/>
    <w:qFormat/>
    <w:uiPriority w:val="34"/>
    <w:pPr>
      <w:ind w:left="720"/>
      <w:contextualSpacing/>
    </w:pPr>
  </w:style>
  <w:style w:type="paragraph" w:styleId="36">
    <w:name w:val="Quote"/>
    <w:basedOn w:val="1"/>
    <w:next w:val="1"/>
    <w:link w:val="37"/>
    <w:qFormat/>
    <w:uiPriority w:val="29"/>
    <w:rPr>
      <w:i/>
      <w:iCs/>
      <w:color w:val="000000" w:themeColor="text1"/>
      <w14:textFill>
        <w14:solidFill>
          <w14:schemeClr w14:val="tx1"/>
        </w14:solidFill>
      </w14:textFill>
    </w:rPr>
  </w:style>
  <w:style w:type="character" w:customStyle="1" w:styleId="37">
    <w:name w:val="引用 字符"/>
    <w:basedOn w:val="19"/>
    <w:link w:val="36"/>
    <w:qFormat/>
    <w:uiPriority w:val="29"/>
    <w:rPr>
      <w:i/>
      <w:iCs/>
      <w:color w:val="000000" w:themeColor="text1"/>
      <w14:textFill>
        <w14:solidFill>
          <w14:schemeClr w14:val="tx1"/>
        </w14:solidFill>
      </w14:textFill>
    </w:rPr>
  </w:style>
  <w:style w:type="paragraph" w:styleId="38">
    <w:name w:val="Intense Quote"/>
    <w:basedOn w:val="1"/>
    <w:next w:val="1"/>
    <w:link w:val="3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9">
    <w:name w:val="明显引用 字符"/>
    <w:basedOn w:val="19"/>
    <w:link w:val="38"/>
    <w:qFormat/>
    <w:uiPriority w:val="30"/>
    <w:rPr>
      <w:b/>
      <w:bCs/>
      <w:i/>
      <w:iCs/>
      <w:color w:val="4F81BD" w:themeColor="accent1"/>
      <w14:textFill>
        <w14:solidFill>
          <w14:schemeClr w14:val="accent1"/>
        </w14:solidFill>
      </w14:textFill>
    </w:rPr>
  </w:style>
  <w:style w:type="character" w:customStyle="1" w:styleId="40">
    <w:name w:val="Subtle Emphasis"/>
    <w:basedOn w:val="19"/>
    <w:qFormat/>
    <w:uiPriority w:val="19"/>
    <w:rPr>
      <w:i/>
      <w:iCs/>
      <w:color w:val="808080" w:themeColor="text1" w:themeTint="80"/>
      <w14:textFill>
        <w14:solidFill>
          <w14:schemeClr w14:val="tx1">
            <w14:lumMod w14:val="50000"/>
            <w14:lumOff w14:val="50000"/>
          </w14:schemeClr>
        </w14:solidFill>
      </w14:textFill>
    </w:rPr>
  </w:style>
  <w:style w:type="character" w:customStyle="1" w:styleId="41">
    <w:name w:val="Intense Emphasis"/>
    <w:basedOn w:val="19"/>
    <w:qFormat/>
    <w:uiPriority w:val="21"/>
    <w:rPr>
      <w:b/>
      <w:bCs/>
      <w:i/>
      <w:iCs/>
      <w:color w:val="4F81BD" w:themeColor="accent1"/>
      <w14:textFill>
        <w14:solidFill>
          <w14:schemeClr w14:val="accent1"/>
        </w14:solidFill>
      </w14:textFill>
    </w:rPr>
  </w:style>
  <w:style w:type="character" w:customStyle="1" w:styleId="42">
    <w:name w:val="Subtle Reference"/>
    <w:basedOn w:val="19"/>
    <w:qFormat/>
    <w:uiPriority w:val="31"/>
    <w:rPr>
      <w:smallCaps/>
      <w:color w:val="C0504D" w:themeColor="accent2"/>
      <w:u w:val="single"/>
      <w14:textFill>
        <w14:solidFill>
          <w14:schemeClr w14:val="accent2"/>
        </w14:solidFill>
      </w14:textFill>
    </w:rPr>
  </w:style>
  <w:style w:type="character" w:customStyle="1" w:styleId="43">
    <w:name w:val="Intense Reference"/>
    <w:basedOn w:val="19"/>
    <w:qFormat/>
    <w:uiPriority w:val="32"/>
    <w:rPr>
      <w:b/>
      <w:bCs/>
      <w:smallCaps/>
      <w:color w:val="C0504D" w:themeColor="accent2"/>
      <w:spacing w:val="5"/>
      <w:u w:val="single"/>
      <w14:textFill>
        <w14:solidFill>
          <w14:schemeClr w14:val="accent2"/>
        </w14:solidFill>
      </w14:textFill>
    </w:rPr>
  </w:style>
  <w:style w:type="character" w:customStyle="1" w:styleId="44">
    <w:name w:val="Book Title"/>
    <w:basedOn w:val="19"/>
    <w:qFormat/>
    <w:uiPriority w:val="33"/>
    <w:rPr>
      <w:b/>
      <w:bCs/>
      <w:smallCaps/>
      <w:spacing w:val="5"/>
    </w:rPr>
  </w:style>
  <w:style w:type="paragraph" w:customStyle="1" w:styleId="45">
    <w:name w:val="TOC Heading"/>
    <w:basedOn w:val="2"/>
    <w:next w:val="1"/>
    <w:semiHidden/>
    <w:unhideWhenUsed/>
    <w:qFormat/>
    <w:uiPriority w:val="39"/>
    <w:pPr>
      <w:outlineLvl w:val="9"/>
    </w:pPr>
  </w:style>
  <w:style w:type="character" w:customStyle="1" w:styleId="46">
    <w:name w:val="批注框文本 字符"/>
    <w:basedOn w:val="19"/>
    <w:link w:val="12"/>
    <w:semiHidden/>
    <w:qFormat/>
    <w:uiPriority w:val="99"/>
    <w:rPr>
      <w:sz w:val="18"/>
      <w:szCs w:val="18"/>
    </w:rPr>
  </w:style>
  <w:style w:type="character" w:customStyle="1" w:styleId="47">
    <w:name w:val="页眉 字符"/>
    <w:basedOn w:val="19"/>
    <w:link w:val="14"/>
    <w:qFormat/>
    <w:uiPriority w:val="99"/>
    <w:rPr>
      <w:sz w:val="18"/>
      <w:szCs w:val="18"/>
    </w:rPr>
  </w:style>
  <w:style w:type="character" w:customStyle="1" w:styleId="48">
    <w:name w:val="页脚 字符"/>
    <w:basedOn w:val="19"/>
    <w:link w:val="13"/>
    <w:qFormat/>
    <w:uiPriority w:val="99"/>
    <w:rPr>
      <w:sz w:val="18"/>
      <w:szCs w:val="18"/>
    </w:rPr>
  </w:style>
  <w:style w:type="paragraph" w:customStyle="1" w:styleId="49">
    <w:name w:val="Revision"/>
    <w:hidden/>
    <w:semiHidden/>
    <w:qFormat/>
    <w:uiPriority w:val="99"/>
    <w:rPr>
      <w:rFonts w:asciiTheme="minorHAnsi" w:hAnsiTheme="minorHAnsi" w:eastAsiaTheme="minorEastAsia" w:cstheme="minorBidi"/>
      <w:sz w:val="22"/>
      <w:szCs w:val="22"/>
      <w:lang w:val="en-US" w:eastAsia="zh-CN" w:bidi="ar-SA"/>
    </w:rPr>
  </w:style>
  <w:style w:type="character" w:customStyle="1" w:styleId="50">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965</Words>
  <Characters>1038</Characters>
  <Lines>7</Lines>
  <Paragraphs>2</Paragraphs>
  <TotalTime>5</TotalTime>
  <ScaleCrop>false</ScaleCrop>
  <LinksUpToDate>false</LinksUpToDate>
  <CharactersWithSpaces>1046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2025-04-21T07:24:00Z</dcterms:created>
  <dc:creator>Microsoft</dc:creator>
  <cp:lastModifiedBy>琴</cp:lastModifiedBy>
  <cp:lastPrinted>2025-03-20T05:47:00Z</cp:lastPrinted>
  <dcterms:modified xsi:type="dcterms:W3CDTF">2026-05-19T09:20:59Z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eyJoZGlkIjoiYjk5ODM0YmMxOWJiYWQyNDU4MGIzYWRmYTA0ZmI5NDciLCJ1c2VySWQiOiI3Mzg4OTMwNDkifQ==</vt:lpwstr>
  </property>
  <property fmtid="{D5CDD505-2E9C-101B-9397-08002B2CF9AE}" pid="3" name="KSOProductBuildVer">
    <vt:lpwstr>2052-12.1.0.25865</vt:lpwstr>
  </property>
  <property fmtid="{D5CDD505-2E9C-101B-9397-08002B2CF9AE}" pid="4" name="ICV">
    <vt:lpwstr>8C05A355EEA84042AC44808CE67CA94B_13</vt:lpwstr>
  </property>
</Properties>
</file>